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83" w:rsidRPr="00F505D7" w:rsidRDefault="00F505D7" w:rsidP="00D25E88">
      <w:pPr>
        <w:ind w:firstLineChars="443" w:firstLine="1245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2.5  </w:t>
      </w:r>
      <w:r w:rsidR="00D25E88">
        <w:rPr>
          <w:rFonts w:hint="eastAsia"/>
          <w:b/>
          <w:sz w:val="28"/>
          <w:szCs w:val="28"/>
        </w:rPr>
        <w:t>定风波</w:t>
      </w:r>
      <w:r>
        <w:rPr>
          <w:rFonts w:hint="eastAsia"/>
          <w:b/>
          <w:sz w:val="28"/>
          <w:szCs w:val="28"/>
        </w:rPr>
        <w:t xml:space="preserve"> </w:t>
      </w:r>
      <w:r w:rsidR="00722E83" w:rsidRPr="00F505D7">
        <w:rPr>
          <w:rFonts w:hint="eastAsia"/>
          <w:b/>
          <w:sz w:val="28"/>
          <w:szCs w:val="28"/>
        </w:rPr>
        <w:t xml:space="preserve"> </w:t>
      </w:r>
      <w:r w:rsidR="00722E83" w:rsidRPr="00F505D7">
        <w:rPr>
          <w:rFonts w:hint="eastAsia"/>
          <w:b/>
          <w:sz w:val="28"/>
          <w:szCs w:val="28"/>
        </w:rPr>
        <w:t>教案（</w:t>
      </w:r>
      <w:r>
        <w:rPr>
          <w:rFonts w:hint="eastAsia"/>
          <w:b/>
          <w:sz w:val="28"/>
          <w:szCs w:val="28"/>
        </w:rPr>
        <w:t>人教版必修</w:t>
      </w:r>
      <w:r>
        <w:rPr>
          <w:rFonts w:hint="eastAsia"/>
          <w:b/>
          <w:sz w:val="28"/>
          <w:szCs w:val="28"/>
        </w:rPr>
        <w:t>4</w:t>
      </w:r>
      <w:r w:rsidR="00722E83" w:rsidRPr="00F505D7">
        <w:rPr>
          <w:rFonts w:hint="eastAsia"/>
          <w:b/>
          <w:sz w:val="28"/>
          <w:szCs w:val="28"/>
        </w:rPr>
        <w:t>）</w:t>
      </w:r>
    </w:p>
    <w:p w:rsidR="00F035CE" w:rsidRDefault="00F035CE" w:rsidP="00F035CE">
      <w:pPr>
        <w:ind w:firstLineChars="200" w:firstLine="562"/>
        <w:rPr>
          <w:rFonts w:hint="eastAsia"/>
          <w:b/>
          <w:sz w:val="28"/>
          <w:szCs w:val="28"/>
        </w:rPr>
      </w:pP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【教学目的】：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1</w:t>
      </w:r>
      <w:r w:rsidRPr="00D25E88">
        <w:rPr>
          <w:rFonts w:hint="eastAsia"/>
          <w:sz w:val="24"/>
        </w:rPr>
        <w:t>、了解苏轼，理解作品思想内容，把握词中抒发作者的豁达胸襟。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2</w:t>
      </w:r>
      <w:r w:rsidRPr="00D25E88">
        <w:rPr>
          <w:rFonts w:hint="eastAsia"/>
          <w:sz w:val="24"/>
        </w:rPr>
        <w:t>、体会词中包含的人性哲理。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【教学重点】：理解作品思想内容及词中所抒发的旷达胸襟。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【教学难点】：领会词中抒情特点及从生活小事去领悟人生哲理及隐喻手法运用。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【教学课时】：二课时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【教学过程】：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一、（播放课件）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①标题《定风波》苏轼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②苏轼生平简历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苏轼：字子瞻，号东坡居土，四川眉山人，是宋代文学家，书画家。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嘉祐元年（</w:t>
      </w:r>
      <w:r w:rsidRPr="00D25E88">
        <w:rPr>
          <w:rFonts w:hint="eastAsia"/>
          <w:sz w:val="24"/>
        </w:rPr>
        <w:t>1056</w:t>
      </w:r>
      <w:r w:rsidRPr="00D25E88">
        <w:rPr>
          <w:rFonts w:hint="eastAsia"/>
          <w:sz w:val="24"/>
        </w:rPr>
        <w:t>），苏轼首次赴京应举，次年与弟苏辙同榜进士。嘉祐六年应中制科入第三等，授大理评事、签书凤翔府判官。其间因与王安石变法主张有许多不同，请求外调，自熙宁四年至元丰初期，他先后被派往杭州、密州、徐州、湖州等地任地方官，革新除弊，颇有政绩。元丰二年（</w:t>
      </w:r>
      <w:r w:rsidRPr="00D25E88">
        <w:rPr>
          <w:rFonts w:hint="eastAsia"/>
          <w:sz w:val="24"/>
        </w:rPr>
        <w:t>1079</w:t>
      </w:r>
      <w:r w:rsidRPr="00D25E88">
        <w:rPr>
          <w:rFonts w:hint="eastAsia"/>
          <w:sz w:val="24"/>
        </w:rPr>
        <w:t>）因所谓以诗文诽谤朝廷罪，即“乌台诗案”下狱，被释后，谪贬黄州。（一起一落）元祐元年（</w:t>
      </w:r>
      <w:r w:rsidRPr="00D25E88">
        <w:rPr>
          <w:rFonts w:hint="eastAsia"/>
          <w:sz w:val="24"/>
        </w:rPr>
        <w:t>1086</w:t>
      </w:r>
      <w:r w:rsidRPr="00D25E88">
        <w:rPr>
          <w:rFonts w:hint="eastAsia"/>
          <w:sz w:val="24"/>
        </w:rPr>
        <w:t>）旧党执政，苏轼调回京都任中书舍人、翰林学士、知制诰等职，但在罢废免役法问题上与旧党发生分歧，元祐四年，出知杭州。（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二起二落），六年召回，贾易等人寻隙诬告，苏轼请求外任，先后被派颖州、扬州、定州。这期间，他仍然在力所能及的范围内不断革新。绍圣元年、哲宗亲政，新党得势，苏轼这次一贬再贬，由英州、惠州，一直远放到儋州（三起三落）。直到宋徽宗继位，他才遇赦北归，建中靖国元年（</w:t>
      </w:r>
      <w:r w:rsidRPr="00D25E88">
        <w:rPr>
          <w:rFonts w:hint="eastAsia"/>
          <w:sz w:val="24"/>
        </w:rPr>
        <w:t xml:space="preserve">1101 </w:t>
      </w:r>
      <w:r w:rsidRPr="00D25E88">
        <w:rPr>
          <w:rFonts w:hint="eastAsia"/>
          <w:sz w:val="24"/>
        </w:rPr>
        <w:t>）七月死于常州。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苏轼坎坷的一生有这样两句诗形容“问汝平生功业，黄州、惠州、儋州”。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文学成就：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苏轼是有多方面的创作才能的大家，他在诗、词、散文等方面有独到的成就。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在文学创作方面：他倾注了毕业精力，重视文学的社会功能，反对“贵华而贱实”，强调作者要有充实的生活感受。重视文艺创作技巧的探讨，他用“求物之妙如系风捕影，能使是物了然于心”进一步“了然于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口与手”来解释“辞达”（《答谢民师书》）。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在写作方面：今存有他的诗</w:t>
      </w:r>
      <w:r w:rsidRPr="00D25E88">
        <w:rPr>
          <w:rFonts w:hint="eastAsia"/>
          <w:sz w:val="24"/>
        </w:rPr>
        <w:t>2700</w:t>
      </w:r>
      <w:r w:rsidRPr="00D25E88">
        <w:rPr>
          <w:rFonts w:hint="eastAsia"/>
          <w:sz w:val="24"/>
        </w:rPr>
        <w:t>多首，题材广泛，内容丰富多彩。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在北宋词坛上，他一改词坛婉约之风，把游仙、咏史、宴赏、登临、悼亡、哲理探讨等写进诗词里。扩大词境，对词起到开疆拓土的作用。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对散文也有很大贡献，他发展了欧阳修平易舒缓的文风，为散文创作开拓了新天地，有谈史议政的论文，包括奏议、进策、史论，如《进策》、《思治论》等，尤其是叙事记游的散文艺术价值最高，有不少是广为传诵的名作，如《石钟山记》、前后《赤壁赋》是他留给后人的珍贵遗产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除诗词文赋而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外，他对书画也很擅长，书法同蔡襄、黄庭坚、米芾并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称“宋四家”，他善长画竹石，自成风格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总之，苏轼学识广博、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才华横溢。文、诗、词、书、画，无所不通，他是</w:t>
      </w:r>
      <w:r w:rsidRPr="00D25E88">
        <w:rPr>
          <w:rFonts w:hint="eastAsia"/>
          <w:sz w:val="24"/>
        </w:rPr>
        <w:lastRenderedPageBreak/>
        <w:t>一位罕见的通才人物。我国古代文学史上一颗灿烂的明珠。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不过，苏轼的人生经历了许多波折，但并没因此而否定人生，而是力求自我超脱，始终保持顽强乐观的信念和超然自适的人生态度。如《定风波》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二、教师范读这首词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提醒：</w:t>
      </w:r>
      <w:r w:rsidRPr="00D25E88">
        <w:rPr>
          <w:rFonts w:hint="eastAsia"/>
          <w:sz w:val="24"/>
        </w:rPr>
        <w:t>1</w:t>
      </w:r>
      <w:r w:rsidRPr="00D25E88">
        <w:rPr>
          <w:rFonts w:hint="eastAsia"/>
          <w:sz w:val="24"/>
        </w:rPr>
        <w:t>、读出节奏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莫听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穿林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打叶声，何妨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吟啸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且徐行。竹杖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芒鞋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轻胜马，谁怕？一蓑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烟雨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任平生。</w:t>
      </w:r>
      <w:r w:rsidRPr="00D25E88">
        <w:rPr>
          <w:rFonts w:hint="eastAsia"/>
          <w:sz w:val="24"/>
        </w:rPr>
        <w:t xml:space="preserve">  </w:t>
      </w:r>
      <w:r w:rsidRPr="00D25E88">
        <w:rPr>
          <w:rFonts w:hint="eastAsia"/>
          <w:sz w:val="24"/>
        </w:rPr>
        <w:t>料峭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春风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吹酒醒，微冷。山头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斜照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却相迎。回首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向来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萧瑟处，归去，也无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风雨</w:t>
      </w:r>
      <w:r w:rsidRPr="00D25E88">
        <w:rPr>
          <w:rFonts w:hint="eastAsia"/>
          <w:sz w:val="24"/>
        </w:rPr>
        <w:t>\</w:t>
      </w:r>
      <w:r w:rsidRPr="00D25E88">
        <w:rPr>
          <w:rFonts w:hint="eastAsia"/>
          <w:sz w:val="24"/>
        </w:rPr>
        <w:t>也无晴。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2</w:t>
      </w:r>
      <w:r w:rsidRPr="00D25E88">
        <w:rPr>
          <w:rFonts w:hint="eastAsia"/>
          <w:sz w:val="24"/>
        </w:rPr>
        <w:t>、学生朗读（读准字音）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同行（</w:t>
      </w:r>
      <w:r w:rsidRPr="00D25E88">
        <w:rPr>
          <w:rFonts w:hint="eastAsia"/>
          <w:sz w:val="24"/>
        </w:rPr>
        <w:t>x</w:t>
      </w:r>
      <w:r w:rsidRPr="00D25E88">
        <w:rPr>
          <w:rFonts w:hint="eastAsia"/>
          <w:sz w:val="24"/>
        </w:rPr>
        <w:t>í</w:t>
      </w:r>
      <w:proofErr w:type="spellStart"/>
      <w:r w:rsidRPr="00D25E88">
        <w:rPr>
          <w:rFonts w:hint="eastAsia"/>
          <w:sz w:val="24"/>
        </w:rPr>
        <w:t>ng</w:t>
      </w:r>
      <w:proofErr w:type="spellEnd"/>
      <w:r w:rsidRPr="00D25E88">
        <w:rPr>
          <w:rFonts w:hint="eastAsia"/>
          <w:sz w:val="24"/>
        </w:rPr>
        <w:t>）</w:t>
      </w:r>
      <w:r w:rsidRPr="00D25E88">
        <w:rPr>
          <w:rFonts w:hint="eastAsia"/>
          <w:sz w:val="24"/>
        </w:rPr>
        <w:t xml:space="preserve">  </w:t>
      </w:r>
      <w:r w:rsidRPr="00D25E88">
        <w:rPr>
          <w:rFonts w:hint="eastAsia"/>
          <w:sz w:val="24"/>
        </w:rPr>
        <w:t>吟（</w:t>
      </w:r>
      <w:r w:rsidRPr="00D25E88">
        <w:rPr>
          <w:rFonts w:hint="eastAsia"/>
          <w:sz w:val="24"/>
        </w:rPr>
        <w:t>y</w:t>
      </w:r>
      <w:r w:rsidRPr="00D25E88">
        <w:rPr>
          <w:rFonts w:hint="eastAsia"/>
          <w:sz w:val="24"/>
        </w:rPr>
        <w:t>í</w:t>
      </w:r>
      <w:r w:rsidRPr="00D25E88">
        <w:rPr>
          <w:rFonts w:hint="eastAsia"/>
          <w:sz w:val="24"/>
        </w:rPr>
        <w:t>n</w:t>
      </w:r>
      <w:r w:rsidRPr="00D25E88">
        <w:rPr>
          <w:rFonts w:hint="eastAsia"/>
          <w:sz w:val="24"/>
        </w:rPr>
        <w:t>）</w:t>
      </w:r>
      <w:r w:rsidRPr="00D25E88">
        <w:rPr>
          <w:rFonts w:hint="eastAsia"/>
          <w:sz w:val="24"/>
        </w:rPr>
        <w:t xml:space="preserve">  </w:t>
      </w:r>
      <w:r w:rsidRPr="00D25E88">
        <w:rPr>
          <w:rFonts w:hint="eastAsia"/>
          <w:sz w:val="24"/>
        </w:rPr>
        <w:t>啸（</w:t>
      </w:r>
      <w:r w:rsidRPr="00D25E88">
        <w:rPr>
          <w:rFonts w:hint="eastAsia"/>
          <w:sz w:val="24"/>
        </w:rPr>
        <w:t>xi</w:t>
      </w:r>
      <w:r w:rsidRPr="00D25E88">
        <w:rPr>
          <w:rFonts w:hint="eastAsia"/>
          <w:sz w:val="24"/>
        </w:rPr>
        <w:t>à</w:t>
      </w:r>
      <w:r w:rsidRPr="00D25E88">
        <w:rPr>
          <w:rFonts w:hint="eastAsia"/>
          <w:sz w:val="24"/>
        </w:rPr>
        <w:t>o</w:t>
      </w:r>
      <w:r w:rsidRPr="00D25E88">
        <w:rPr>
          <w:rFonts w:hint="eastAsia"/>
          <w:sz w:val="24"/>
        </w:rPr>
        <w:t>）</w:t>
      </w:r>
      <w:r w:rsidRPr="00D25E88">
        <w:rPr>
          <w:rFonts w:hint="eastAsia"/>
          <w:sz w:val="24"/>
        </w:rPr>
        <w:t xml:space="preserve">  </w:t>
      </w:r>
      <w:r w:rsidRPr="00D25E88">
        <w:rPr>
          <w:rFonts w:hint="eastAsia"/>
          <w:sz w:val="24"/>
        </w:rPr>
        <w:t>一蓑（</w:t>
      </w:r>
      <w:proofErr w:type="spellStart"/>
      <w:r w:rsidRPr="00D25E88">
        <w:rPr>
          <w:rFonts w:hint="eastAsia"/>
          <w:sz w:val="24"/>
        </w:rPr>
        <w:t>su</w:t>
      </w:r>
      <w:proofErr w:type="spellEnd"/>
      <w:r w:rsidRPr="00D25E88">
        <w:rPr>
          <w:rFonts w:hint="eastAsia"/>
          <w:sz w:val="24"/>
        </w:rPr>
        <w:t>ō）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三、整体讲解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这首词作于宋神宗元丰五年，此时苏轼因“乌台诗案”被贬谪黄州，在遭受严重政治迫害后的这几年，他内心当然有痛苦的一面，但他能以超人的旷达心态泰然处之，《定风波》这首词是借“道中遇雨”一事来抒写作者的心境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上片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：（“莫听”</w:t>
      </w:r>
      <w:r w:rsidRPr="00D25E88">
        <w:rPr>
          <w:rFonts w:hint="eastAsia"/>
          <w:sz w:val="24"/>
        </w:rPr>
        <w:t>~</w:t>
      </w:r>
      <w:r w:rsidRPr="00D25E88">
        <w:rPr>
          <w:rFonts w:hint="eastAsia"/>
          <w:sz w:val="24"/>
        </w:rPr>
        <w:t>“任平生”）开篇连用“莫听”“何妨”“且”三个词，使一个在雨中长啸，从容闲雅，且有几分倔强，几分抗争的自我形象跃然纸上。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从“莫听</w:t>
      </w:r>
      <w:r w:rsidRPr="00D25E88">
        <w:rPr>
          <w:rFonts w:hint="eastAsia"/>
          <w:sz w:val="24"/>
        </w:rPr>
        <w:t>~</w:t>
      </w:r>
      <w:r w:rsidRPr="00D25E88">
        <w:rPr>
          <w:rFonts w:hint="eastAsia"/>
          <w:sz w:val="24"/>
        </w:rPr>
        <w:t>徐行”意思是：再大的穿林打叶声都打不乱主人公既有的步伐，“我”依然一边吟诗长啸，一边缓步前行，视风雨为无物，表现得镇静、潇洒。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“竹杖芒鞋”</w:t>
      </w:r>
      <w:r w:rsidRPr="00D25E88">
        <w:rPr>
          <w:rFonts w:hint="eastAsia"/>
          <w:sz w:val="24"/>
        </w:rPr>
        <w:t>~</w:t>
      </w:r>
      <w:r w:rsidRPr="00D25E88">
        <w:rPr>
          <w:rFonts w:hint="eastAsia"/>
          <w:sz w:val="24"/>
        </w:rPr>
        <w:t>“一蓑烟雨任平生”意思是竹杖芒鞋不可怕，只要你以此为乐，一样可以轻松胜过骑马，表现出几分倔强，几分抗争。当然这里的“轻”字另有含义，有“无官一身轻”的意思也未可知。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“一蓑烟雨任平生”这不是写眼前景，而是写心中事。披着蓑衣在风雨里过一辈子（这里表示能够顶得住辛苦），意思是不怕自然风雨，听任自然的生活态度，同时也暗含能顶得住人生风雨，说明他自然、旷达。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下片：表现作者心境恬静，听任自然，旷达乐观的胸襟。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“料峭</w:t>
      </w:r>
      <w:r w:rsidRPr="00D25E88">
        <w:rPr>
          <w:rFonts w:hint="eastAsia"/>
          <w:sz w:val="24"/>
        </w:rPr>
        <w:t>~</w:t>
      </w:r>
      <w:r w:rsidRPr="00D25E88">
        <w:rPr>
          <w:rFonts w:hint="eastAsia"/>
          <w:sz w:val="24"/>
        </w:rPr>
        <w:t>却相迎”：料峭的春风几丝寒冷，山头斜照、气候不定，隐隐地透露出作者这几年的劫后余生中，余悸尚未完全消尽，政治风雨令人寒冷。但不管天气是阴是晴，政治风雨是寒是冷都听任自然勇敢面对。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“回首向来萧瑟处</w:t>
      </w:r>
      <w:r w:rsidRPr="00D25E88">
        <w:rPr>
          <w:rFonts w:hint="eastAsia"/>
          <w:sz w:val="24"/>
        </w:rPr>
        <w:t>~</w:t>
      </w:r>
      <w:r w:rsidRPr="00D25E88">
        <w:rPr>
          <w:rFonts w:hint="eastAsia"/>
          <w:sz w:val="24"/>
        </w:rPr>
        <w:t>也无风雨也无晴”回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头看看刚刚遇雨之处，现在一切都归于平静（这里应该说是指自己平生经历过的宦海风波）用什么样的态度对待呢？只有坦然面对。一个字“归”此时的主人公只想着“归去”，这里也许表现的是苏轼的忧乐两忘，祸福不惊的旷达，但也许表现了他身上的道家意向：退隐和逃离。因在苏轼的思想体系中，儒、佛、道是兼容并蓄的，他崇尚老庄哲学、颂扬陶渊明的人生态度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，因而在仕途上屡遭挫折后产生隐逸思想是很自然的事，然而苏轼一生始终没有真的归隐过，这说明即使严遭挫折，他的基本思想还是儒家的思想观念，他的归隐，只能看作是一种自我心理调节，自我心里宽慰，表达他旷达通脱的人生态度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“也无风雨也无晴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”一语双关，表面是说自然气侯，实则说，人生风雨不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定，政治风雨不测，但他淡化了甚至无视所有风雨，无视处境好坏，无视官职升降，地位得失等，表现了他随缘自适、心境恬静、超凡脱俗的心态。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综上所述：这首词记叙的是主人公出游时途中遇雨的一件小事，表述了他对人生的独特体验和感悟，表达了作者洒脱，旷达的性格和胸襟。</w:t>
      </w:r>
      <w:r w:rsidRPr="00D25E88">
        <w:rPr>
          <w:rFonts w:hint="eastAsia"/>
          <w:sz w:val="24"/>
        </w:rPr>
        <w:t xml:space="preserve"> 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需要提醒的是：全词从表面上好像是写自然风雨，但仔细体味，这里写的己经不是自然界的风雨，而是人生旅途中的风雨，怎样对待这旅途中的风雨人生，</w:t>
      </w:r>
      <w:r w:rsidRPr="00D25E88">
        <w:rPr>
          <w:rFonts w:hint="eastAsia"/>
          <w:sz w:val="24"/>
        </w:rPr>
        <w:lastRenderedPageBreak/>
        <w:t>应该说我们从这首词里找到了答案。当然，苏轼的旷达胸怀，隐含着诗人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历经政治磨难而终于醒悟的意味，他在《临江仙》中写的“小舟从此逝，江海寄余生”这一名句，在这首《定风波》之前，可见在被贬黄州这段时期内，归隐的思想在他思想中占据着很重要的地位。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四、重读这首词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五、这首词在写作上的特点是：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1</w:t>
      </w:r>
      <w:r w:rsidRPr="00D25E88">
        <w:rPr>
          <w:rFonts w:hint="eastAsia"/>
          <w:sz w:val="24"/>
        </w:rPr>
        <w:t>、写眼前景，想心中事，情景交融，隐喻寄托。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眼前的遇雨：可在雨中“吟啸”，竹杖、芒鞋、寒风、酒醒、斜阳……这是眼前景，但都隐喻着苏轼的经历，眼前的雨，喻人生的政治风雨；竹杖、芒鞋、喻苏轼被贬渔樵杂处，放荡出水；“酒醒”隐喻作者经历坎坷后对世事更加清醒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2</w:t>
      </w:r>
      <w:r w:rsidRPr="00D25E88">
        <w:rPr>
          <w:rFonts w:hint="eastAsia"/>
          <w:sz w:val="24"/>
        </w:rPr>
        <w:t>、以小寓大，言外无穷。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道中遇雨本是生活中常事，但道出人生哲理：人世哪个不遇风雨，遇风雨怎样面对，应该是在自然风雨中镇定自若，在仕途风雨中泰然处之，在痛苦中旷达自解，在醒悟中超脱旷达。这些都渗透出他放开眼量，</w:t>
      </w:r>
      <w:r w:rsidRPr="00D25E88">
        <w:rPr>
          <w:rFonts w:hint="eastAsia"/>
          <w:sz w:val="24"/>
        </w:rPr>
        <w:t xml:space="preserve"> </w:t>
      </w:r>
      <w:r w:rsidRPr="00D25E88">
        <w:rPr>
          <w:rFonts w:hint="eastAsia"/>
          <w:sz w:val="24"/>
        </w:rPr>
        <w:t>洞达事理，自我调节、旷达通脱一系列的人生哲理。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六、作业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1</w:t>
      </w:r>
      <w:r w:rsidRPr="00D25E88">
        <w:rPr>
          <w:rFonts w:hint="eastAsia"/>
          <w:sz w:val="24"/>
        </w:rPr>
        <w:t>、联系苏轼的一生探究他的旷达胸襟及超脱性格的由来，并讨论从他身上我们应该学习的是什么（和学生互动）。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苏轼宦海沉浮一辈子，他从没抛弃过世俗生活和仕途生活，他的“老夫聊发少年狂，左牵黄，右擎苍……鬓微霜，又何妨……”说明他是多以的渴望建功立业。《江城子》；“大江东去，浪淘尽……一尊还酹江月”表现了他在壮志难酬时还有许多感概。但宦海的风波，仕途的坎坷使他不得不希望获得精神解脱，“归去”</w:t>
      </w:r>
      <w:r w:rsidRPr="00D25E88">
        <w:rPr>
          <w:rFonts w:hint="eastAsia"/>
          <w:sz w:val="24"/>
        </w:rPr>
        <w:t>,</w:t>
      </w:r>
      <w:r w:rsidRPr="00D25E88">
        <w:rPr>
          <w:rFonts w:hint="eastAsia"/>
          <w:sz w:val="24"/>
        </w:rPr>
        <w:t>可见也是自我慰藉的最好方式，“旷达”“超脱”的性格来自于“政治风雨”来自于对人生空漠的看透和体验。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从他身上应该学习他对待人生的旷达胸襟，即使遇到再大的困难，也要乐观自信，不能沮丧沉沦。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2</w:t>
      </w:r>
      <w:r w:rsidRPr="00D25E88">
        <w:rPr>
          <w:rFonts w:hint="eastAsia"/>
          <w:sz w:val="24"/>
        </w:rPr>
        <w:t>、“一蓑烟雨任平生”表现了他怎样的品质？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表现词人无惧苦难，听任自然勇往直前的意志品质。</w:t>
      </w:r>
    </w:p>
    <w:p w:rsidR="00D25E88" w:rsidRPr="00D25E88" w:rsidRDefault="00D25E88" w:rsidP="00D25E88">
      <w:pPr>
        <w:ind w:firstLineChars="200" w:firstLine="480"/>
        <w:rPr>
          <w:rFonts w:hint="eastAsia"/>
          <w:sz w:val="24"/>
        </w:rPr>
      </w:pPr>
      <w:r w:rsidRPr="00D25E88">
        <w:rPr>
          <w:rFonts w:hint="eastAsia"/>
          <w:sz w:val="24"/>
        </w:rPr>
        <w:t>3</w:t>
      </w:r>
      <w:r w:rsidRPr="00D25E88">
        <w:rPr>
          <w:rFonts w:hint="eastAsia"/>
          <w:sz w:val="24"/>
        </w:rPr>
        <w:t>、背诵这首词</w:t>
      </w:r>
    </w:p>
    <w:p w:rsidR="00F035CE" w:rsidRPr="00F035CE" w:rsidRDefault="00F035CE" w:rsidP="00D25E88"/>
    <w:sectPr w:rsidR="00F035CE" w:rsidRPr="00F03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35CE"/>
    <w:rsid w:val="00722E83"/>
    <w:rsid w:val="008607F3"/>
    <w:rsid w:val="00D25E88"/>
    <w:rsid w:val="00F035CE"/>
    <w:rsid w:val="00F505D7"/>
    <w:rsid w:val="00F57D76"/>
    <w:rsid w:val="00FE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5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2701</Characters>
  <Application>Microsoft Office Word</Application>
  <DocSecurity>0</DocSecurity>
  <Lines>22</Lines>
  <Paragraphs>6</Paragraphs>
  <ScaleCrop>false</ScaleCrop>
  <Company>txzx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2015-03-12T01:41:00Z</dcterms:created>
  <dcterms:modified xsi:type="dcterms:W3CDTF">2015-03-12T01:41:00Z</dcterms:modified>
</cp:coreProperties>
</file>